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6E" w:rsidRDefault="004A056E" w:rsidP="004A056E">
      <w:pPr>
        <w:pStyle w:val="Titolo1"/>
        <w:widowControl/>
        <w:ind w:right="34"/>
        <w:contextualSpacing/>
        <w:rPr>
          <w:b/>
          <w:sz w:val="20"/>
        </w:rPr>
      </w:pPr>
      <w:r w:rsidRPr="00C9476F">
        <w:rPr>
          <w:noProof/>
        </w:rPr>
        <w:drawing>
          <wp:inline distT="0" distB="0" distL="0" distR="0" wp14:anchorId="7C81D9B9" wp14:editId="1C8A983A">
            <wp:extent cx="1314450" cy="914400"/>
            <wp:effectExtent l="0" t="0" r="0" b="0"/>
            <wp:docPr id="1" name="Immagine 1" descr="Descrizione: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I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6E" w:rsidRPr="00C717C4" w:rsidRDefault="004A056E" w:rsidP="004A056E">
      <w:pPr>
        <w:pStyle w:val="Titolo1"/>
        <w:widowControl/>
        <w:ind w:right="34"/>
        <w:contextualSpacing/>
        <w:jc w:val="right"/>
        <w:rPr>
          <w:rFonts w:ascii="Calibri" w:hAnsi="Calibri" w:cs="Calibri"/>
          <w:b/>
          <w:sz w:val="20"/>
        </w:rPr>
      </w:pPr>
    </w:p>
    <w:p w:rsidR="004A056E" w:rsidRPr="00C717C4" w:rsidRDefault="004A056E" w:rsidP="004A056E">
      <w:pPr>
        <w:pStyle w:val="Titolo1"/>
        <w:widowControl/>
        <w:ind w:right="34"/>
        <w:contextualSpacing/>
        <w:jc w:val="left"/>
        <w:rPr>
          <w:rFonts w:ascii="Calibri" w:hAnsi="Calibri" w:cs="Calibri"/>
          <w:b/>
          <w:sz w:val="28"/>
          <w:szCs w:val="28"/>
        </w:rPr>
      </w:pPr>
      <w:r w:rsidRPr="00C717C4">
        <w:rPr>
          <w:rFonts w:ascii="Calibri" w:hAnsi="Calibri" w:cs="Calibri"/>
          <w:b/>
          <w:sz w:val="28"/>
          <w:szCs w:val="28"/>
        </w:rPr>
        <w:t xml:space="preserve">                                       Istituto Comprensivo  Statale “A.Antonelli”</w:t>
      </w:r>
    </w:p>
    <w:p w:rsidR="004A056E" w:rsidRPr="00C717C4" w:rsidRDefault="004A056E" w:rsidP="004A056E">
      <w:pPr>
        <w:pStyle w:val="Titolo1"/>
        <w:widowControl/>
        <w:ind w:right="34"/>
        <w:contextualSpacing/>
        <w:jc w:val="left"/>
        <w:rPr>
          <w:rFonts w:ascii="Calibri" w:hAnsi="Calibri" w:cs="Calibri"/>
          <w:sz w:val="20"/>
        </w:rPr>
      </w:pPr>
      <w:r w:rsidRPr="00C717C4">
        <w:rPr>
          <w:rFonts w:ascii="Calibri" w:hAnsi="Calibri" w:cs="Calibri"/>
          <w:sz w:val="20"/>
        </w:rPr>
        <w:t xml:space="preserve">                                         Via Vescovo Bovio 7/9    28043  Bellinzago Novarese (NO) tel. e fax032198157</w:t>
      </w:r>
    </w:p>
    <w:p w:rsidR="004A056E" w:rsidRPr="00C717C4" w:rsidRDefault="004A056E" w:rsidP="004A056E">
      <w:pPr>
        <w:ind w:right="34"/>
        <w:contextualSpacing/>
        <w:rPr>
          <w:rFonts w:cs="Calibri"/>
          <w:sz w:val="20"/>
          <w:szCs w:val="20"/>
        </w:rPr>
      </w:pPr>
      <w:r w:rsidRPr="00C717C4">
        <w:rPr>
          <w:rFonts w:cs="Calibri"/>
          <w:sz w:val="20"/>
          <w:szCs w:val="20"/>
        </w:rPr>
        <w:t xml:space="preserve">                                      E-mail: </w:t>
      </w:r>
      <w:hyperlink r:id="rId8" w:history="1">
        <w:r w:rsidRPr="00C717C4">
          <w:rPr>
            <w:rStyle w:val="Collegamentoipertestuale"/>
            <w:rFonts w:cs="Calibri"/>
            <w:sz w:val="20"/>
            <w:szCs w:val="20"/>
          </w:rPr>
          <w:t>segreteria@icantonellibellinzago.it</w:t>
        </w:r>
      </w:hyperlink>
      <w:r w:rsidRPr="00C717C4">
        <w:rPr>
          <w:rStyle w:val="Collegamentoipertestuale"/>
          <w:rFonts w:cs="Calibri"/>
          <w:sz w:val="20"/>
          <w:szCs w:val="20"/>
        </w:rPr>
        <w:t xml:space="preserve"> </w:t>
      </w:r>
      <w:r w:rsidRPr="00C717C4">
        <w:rPr>
          <w:rFonts w:cs="Calibri"/>
          <w:sz w:val="20"/>
          <w:szCs w:val="20"/>
        </w:rPr>
        <w:t xml:space="preserve">   Pec:noic813002@pec.istruzione.it</w:t>
      </w:r>
    </w:p>
    <w:p w:rsidR="004A056E" w:rsidRPr="00164BCE" w:rsidRDefault="004A056E" w:rsidP="004A056E">
      <w:pPr>
        <w:ind w:left="36" w:right="34"/>
        <w:contextualSpacing/>
        <w:rPr>
          <w:rFonts w:ascii="Times New Roman" w:hAnsi="Times New Roman"/>
          <w:sz w:val="20"/>
          <w:szCs w:val="20"/>
        </w:rPr>
      </w:pPr>
      <w:r w:rsidRPr="00C717C4">
        <w:rPr>
          <w:rFonts w:cs="Calibri"/>
          <w:sz w:val="20"/>
          <w:szCs w:val="20"/>
        </w:rPr>
        <w:t xml:space="preserve">                                                  C. F. 94009490031  -   </w:t>
      </w:r>
      <w:hyperlink r:id="rId9" w:history="1">
        <w:r w:rsidRPr="00C717C4">
          <w:rPr>
            <w:rStyle w:val="Collegamentoipertestuale"/>
            <w:rFonts w:cs="Calibri"/>
            <w:sz w:val="20"/>
            <w:szCs w:val="20"/>
          </w:rPr>
          <w:t>www.icantonellibellinzago.gov.it</w:t>
        </w:r>
      </w:hyperlink>
    </w:p>
    <w:p w:rsidR="004A056E" w:rsidRDefault="004A056E" w:rsidP="004A056E">
      <w:pPr>
        <w:ind w:left="36" w:right="34"/>
        <w:contextualSpacing/>
        <w:jc w:val="center"/>
        <w:rPr>
          <w:rFonts w:ascii="Times New Roman" w:hAnsi="Times New Roman"/>
          <w:sz w:val="16"/>
          <w:szCs w:val="16"/>
        </w:rPr>
      </w:pPr>
    </w:p>
    <w:p w:rsidR="004A056E" w:rsidRDefault="004A056E" w:rsidP="004A056E">
      <w:pPr>
        <w:rPr>
          <w:b/>
        </w:rPr>
      </w:pPr>
      <w:r w:rsidRPr="008C53E1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</w:t>
      </w:r>
    </w:p>
    <w:p w:rsidR="004A056E" w:rsidRDefault="004A056E" w:rsidP="006001B1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</w:p>
    <w:p w:rsidR="006001B1" w:rsidRPr="006001B1" w:rsidRDefault="006001B1" w:rsidP="0016119C">
      <w:pPr>
        <w:pStyle w:val="NormaleWeb"/>
        <w:jc w:val="center"/>
        <w:rPr>
          <w:rFonts w:asciiTheme="minorHAnsi" w:hAnsiTheme="minorHAnsi"/>
          <w:b/>
          <w:sz w:val="28"/>
          <w:szCs w:val="28"/>
        </w:rPr>
      </w:pPr>
      <w:r w:rsidRPr="006001B1">
        <w:rPr>
          <w:rFonts w:asciiTheme="minorHAnsi" w:hAnsiTheme="minorHAnsi"/>
          <w:b/>
          <w:sz w:val="28"/>
          <w:szCs w:val="28"/>
        </w:rPr>
        <w:t>REGOLAMENTO NUCLEO INTERNO DI VALUTAZ</w:t>
      </w:r>
      <w:bookmarkStart w:id="0" w:name="_GoBack"/>
      <w:bookmarkEnd w:id="0"/>
      <w:r w:rsidRPr="006001B1">
        <w:rPr>
          <w:rFonts w:asciiTheme="minorHAnsi" w:hAnsiTheme="minorHAnsi"/>
          <w:b/>
          <w:sz w:val="28"/>
          <w:szCs w:val="28"/>
        </w:rPr>
        <w:t>IONE</w:t>
      </w:r>
    </w:p>
    <w:p w:rsidR="00C01B07" w:rsidRDefault="004D5C3C" w:rsidP="00C01B07">
      <w:pPr>
        <w:pStyle w:val="Normale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Art. 1 </w:t>
      </w:r>
      <w:r w:rsidR="00BC555A">
        <w:rPr>
          <w:rFonts w:asciiTheme="minorHAnsi" w:hAnsiTheme="minorHAnsi"/>
          <w:b/>
        </w:rPr>
        <w:t>Composizione</w:t>
      </w:r>
    </w:p>
    <w:p w:rsidR="006001B1" w:rsidRPr="00C01B07" w:rsidRDefault="006001B1" w:rsidP="00C01B07">
      <w:pPr>
        <w:pStyle w:val="NormaleWeb"/>
        <w:jc w:val="both"/>
        <w:rPr>
          <w:rStyle w:val="Enfasigrassetto"/>
          <w:rFonts w:asciiTheme="minorHAnsi" w:hAnsiTheme="minorHAnsi"/>
          <w:bCs w:val="0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>Il numero dei componenti è 5:</w:t>
      </w:r>
    </w:p>
    <w:p w:rsidR="006001B1" w:rsidRPr="00CD649B" w:rsidRDefault="006001B1" w:rsidP="006001B1">
      <w:pPr>
        <w:pStyle w:val="NormaleWeb"/>
        <w:numPr>
          <w:ilvl w:val="0"/>
          <w:numId w:val="2"/>
        </w:numPr>
        <w:rPr>
          <w:rStyle w:val="Enfasigrassetto"/>
          <w:rFonts w:asciiTheme="minorHAnsi" w:hAnsiTheme="minorHAnsi"/>
          <w:b w:val="0"/>
          <w:sz w:val="22"/>
          <w:szCs w:val="22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 xml:space="preserve">2 docenti </w:t>
      </w:r>
    </w:p>
    <w:p w:rsidR="006001B1" w:rsidRPr="00CD649B" w:rsidRDefault="006001B1" w:rsidP="006001B1">
      <w:pPr>
        <w:pStyle w:val="NormaleWeb"/>
        <w:numPr>
          <w:ilvl w:val="0"/>
          <w:numId w:val="2"/>
        </w:numPr>
        <w:rPr>
          <w:rStyle w:val="Enfasigrassetto"/>
          <w:rFonts w:asciiTheme="minorHAnsi" w:hAnsiTheme="minorHAnsi"/>
          <w:b w:val="0"/>
          <w:sz w:val="22"/>
          <w:szCs w:val="22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>1 genitore</w:t>
      </w:r>
    </w:p>
    <w:p w:rsidR="006001B1" w:rsidRPr="00CD649B" w:rsidRDefault="006001B1" w:rsidP="006001B1">
      <w:pPr>
        <w:pStyle w:val="NormaleWeb"/>
        <w:numPr>
          <w:ilvl w:val="0"/>
          <w:numId w:val="2"/>
        </w:numPr>
        <w:rPr>
          <w:rStyle w:val="Enfasigrassetto"/>
          <w:rFonts w:asciiTheme="minorHAnsi" w:hAnsiTheme="minorHAnsi"/>
          <w:b w:val="0"/>
          <w:sz w:val="22"/>
          <w:szCs w:val="22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>1 non docente</w:t>
      </w:r>
    </w:p>
    <w:p w:rsidR="006001B1" w:rsidRDefault="006001B1" w:rsidP="006001B1">
      <w:pPr>
        <w:pStyle w:val="NormaleWeb"/>
        <w:numPr>
          <w:ilvl w:val="0"/>
          <w:numId w:val="2"/>
        </w:numPr>
        <w:rPr>
          <w:rStyle w:val="Enfasigrassetto"/>
          <w:rFonts w:asciiTheme="minorHAnsi" w:hAnsiTheme="minorHAnsi"/>
          <w:b w:val="0"/>
          <w:sz w:val="22"/>
          <w:szCs w:val="22"/>
        </w:rPr>
      </w:pPr>
      <w:r w:rsidRPr="00CD649B">
        <w:rPr>
          <w:rStyle w:val="Enfasigrassetto"/>
          <w:rFonts w:asciiTheme="minorHAnsi" w:hAnsiTheme="minorHAnsi"/>
          <w:b w:val="0"/>
          <w:sz w:val="22"/>
          <w:szCs w:val="22"/>
        </w:rPr>
        <w:t>Il dirigente</w:t>
      </w:r>
    </w:p>
    <w:p w:rsidR="00C01B07" w:rsidRPr="00C01B07" w:rsidRDefault="00C01B07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>I docenti componenti il NIV sono individuati dal Collegio dei Docenti tenendo conto</w:t>
      </w:r>
      <w:r>
        <w:rPr>
          <w:rFonts w:cs="TimesNewRomanPSMT"/>
        </w:rPr>
        <w:t xml:space="preserve"> </w:t>
      </w:r>
      <w:r w:rsidRPr="00C01B07">
        <w:rPr>
          <w:rFonts w:cs="TimesNewRomanPSMT"/>
        </w:rPr>
        <w:t>dell’esperienza e delle competenze nel settore della valutazione; gli altri membri sono</w:t>
      </w:r>
      <w:r>
        <w:rPr>
          <w:rFonts w:cs="TimesNewRomanPSMT"/>
        </w:rPr>
        <w:t xml:space="preserve"> </w:t>
      </w:r>
      <w:r w:rsidRPr="00C01B07">
        <w:rPr>
          <w:rFonts w:cs="TimesNewRomanPSMT"/>
        </w:rPr>
        <w:t>individuati e nominati, sempre nel rispetto di profili di competenza, rispettivamente dalla</w:t>
      </w:r>
      <w:r>
        <w:rPr>
          <w:rFonts w:cs="TimesNewRomanPSMT"/>
        </w:rPr>
        <w:t xml:space="preserve"> </w:t>
      </w:r>
      <w:r w:rsidRPr="00C01B07">
        <w:rPr>
          <w:rFonts w:cs="TimesNewRomanPSMT"/>
        </w:rPr>
        <w:t>consulta dei genitori e</w:t>
      </w:r>
      <w:r>
        <w:rPr>
          <w:rFonts w:cs="TimesNewRomanPSMT"/>
        </w:rPr>
        <w:t xml:space="preserve"> dal personale amministrativo</w:t>
      </w:r>
      <w:r w:rsidRPr="00C01B07">
        <w:rPr>
          <w:rFonts w:cs="TimesNewRomanPSMT"/>
        </w:rPr>
        <w:t>.</w:t>
      </w:r>
    </w:p>
    <w:p w:rsidR="004D5C3C" w:rsidRPr="00C01B07" w:rsidRDefault="00C01B07" w:rsidP="00C01B07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="TimesNewRomanPSMT"/>
          <w:b w:val="0"/>
          <w:bCs w:val="0"/>
        </w:rPr>
      </w:pPr>
      <w:r w:rsidRPr="00C01B07">
        <w:rPr>
          <w:rFonts w:cs="TimesNewRomanPSMT"/>
        </w:rPr>
        <w:t>Tutti i membri del nucleo restano in carica per un triennio coi</w:t>
      </w:r>
      <w:r>
        <w:rPr>
          <w:rFonts w:cs="TimesNewRomanPSMT"/>
        </w:rPr>
        <w:t xml:space="preserve">ncidente con la durata </w:t>
      </w:r>
      <w:r w:rsidRPr="00C01B07">
        <w:rPr>
          <w:rFonts w:cs="TimesNewRomanPSMT"/>
        </w:rPr>
        <w:t>dell’organo.</w:t>
      </w:r>
    </w:p>
    <w:p w:rsidR="006001B1" w:rsidRPr="006001B1" w:rsidRDefault="004D5C3C" w:rsidP="006001B1">
      <w:pPr>
        <w:pStyle w:val="Normale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Art. 2 </w:t>
      </w:r>
      <w:r w:rsidR="00BC555A">
        <w:rPr>
          <w:rFonts w:asciiTheme="minorHAnsi" w:hAnsiTheme="minorHAnsi"/>
          <w:b/>
        </w:rPr>
        <w:t>Funzioni</w:t>
      </w:r>
    </w:p>
    <w:p w:rsidR="006001B1" w:rsidRPr="006001B1" w:rsidRDefault="006001B1" w:rsidP="006001B1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6001B1">
        <w:rPr>
          <w:rFonts w:asciiTheme="minorHAnsi" w:hAnsiTheme="minorHAnsi"/>
          <w:sz w:val="22"/>
          <w:szCs w:val="22"/>
        </w:rPr>
        <w:t xml:space="preserve">Il nucleo interno di valutazione ha il compito di valutare il raggiungimento degli obiettivi previsti dal PTOF, sulla base degli indirizzi generali individuati dal consiglio d’Istituto, con particolare riferimento ai processi e ai risultati che attengono all’ambito educativo e formativo, al fine di progettare le azioni di miglioramento della qualità del servizio. </w:t>
      </w:r>
    </w:p>
    <w:p w:rsidR="006001B1" w:rsidRPr="006001B1" w:rsidRDefault="006001B1" w:rsidP="006001B1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6001B1">
        <w:rPr>
          <w:rFonts w:asciiTheme="minorHAnsi" w:hAnsiTheme="minorHAnsi"/>
          <w:sz w:val="22"/>
          <w:szCs w:val="22"/>
        </w:rPr>
        <w:t>Per l’attività di valutazione, oltre agli indicatori forniti dal comitato provinciale di valutazione, il nucleo si avvale di ulteriori propri indicatori adeguati a monitorare e valutare gli aspetti s</w:t>
      </w:r>
      <w:r w:rsidR="001841EA">
        <w:rPr>
          <w:rFonts w:asciiTheme="minorHAnsi" w:hAnsiTheme="minorHAnsi"/>
          <w:sz w:val="22"/>
          <w:szCs w:val="22"/>
        </w:rPr>
        <w:t>pecifici del PTOF</w:t>
      </w:r>
      <w:r w:rsidRPr="006001B1">
        <w:rPr>
          <w:rFonts w:asciiTheme="minorHAnsi" w:hAnsiTheme="minorHAnsi"/>
          <w:sz w:val="22"/>
          <w:szCs w:val="22"/>
        </w:rPr>
        <w:t>.</w:t>
      </w:r>
    </w:p>
    <w:p w:rsidR="00C72BF3" w:rsidRPr="006001B1" w:rsidRDefault="006001B1" w:rsidP="001841EA">
      <w:pPr>
        <w:jc w:val="both"/>
      </w:pPr>
      <w:r w:rsidRPr="006001B1">
        <w:t>Alla fine di ciascun anno scolastico il nucleo elabora un rapporto annuale che è utilizzato dagli organi dell’ istituzione, in relazione alle rispettive competenze, per valutare le scelte organizzative ed ed</w:t>
      </w:r>
      <w:r w:rsidR="001841EA">
        <w:t>ucative dell’istituzione</w:t>
      </w:r>
      <w:r w:rsidRPr="006001B1">
        <w:t>.</w:t>
      </w:r>
    </w:p>
    <w:p w:rsidR="00C72BF3" w:rsidRDefault="001841EA">
      <w:r>
        <w:t xml:space="preserve">In particolare il </w:t>
      </w:r>
      <w:r w:rsidR="00C72BF3">
        <w:t>NIV</w:t>
      </w:r>
      <w:r>
        <w:t xml:space="preserve"> avrà cura della:</w:t>
      </w:r>
    </w:p>
    <w:p w:rsidR="000710CF" w:rsidRDefault="00C72BF3" w:rsidP="00C72BF3">
      <w:pPr>
        <w:pStyle w:val="Paragrafoelenco"/>
        <w:numPr>
          <w:ilvl w:val="0"/>
          <w:numId w:val="1"/>
        </w:numPr>
      </w:pPr>
      <w:r>
        <w:t>stesura e/o aggiornamento del RAV;</w:t>
      </w:r>
    </w:p>
    <w:p w:rsidR="00C72BF3" w:rsidRDefault="00C72BF3" w:rsidP="00C72BF3">
      <w:pPr>
        <w:pStyle w:val="Paragrafoelenco"/>
        <w:numPr>
          <w:ilvl w:val="0"/>
          <w:numId w:val="1"/>
        </w:numPr>
      </w:pPr>
      <w:r>
        <w:t>predisposizione e/o revisione del PdM;</w:t>
      </w:r>
    </w:p>
    <w:p w:rsidR="00C72BF3" w:rsidRDefault="00C72BF3" w:rsidP="00C72BF3">
      <w:pPr>
        <w:pStyle w:val="Paragrafoelenco"/>
        <w:numPr>
          <w:ilvl w:val="0"/>
          <w:numId w:val="1"/>
        </w:numPr>
      </w:pPr>
      <w:r>
        <w:t>attuazione e/o coordinamento delle azioni previste dal PdM;</w:t>
      </w:r>
    </w:p>
    <w:p w:rsidR="00C72BF3" w:rsidRDefault="001841EA" w:rsidP="00C72BF3">
      <w:pPr>
        <w:pStyle w:val="Paragrafoelenco"/>
        <w:numPr>
          <w:ilvl w:val="0"/>
          <w:numId w:val="1"/>
        </w:numPr>
      </w:pPr>
      <w:r>
        <w:lastRenderedPageBreak/>
        <w:t xml:space="preserve">attività di </w:t>
      </w:r>
      <w:r w:rsidR="00C72BF3">
        <w:t>monitoraggio in itinere del PdM al fine di attivare le necessarie azioni preventive e/o correttive;</w:t>
      </w:r>
    </w:p>
    <w:p w:rsidR="00C72BF3" w:rsidRDefault="00C72BF3" w:rsidP="00C72BF3">
      <w:pPr>
        <w:pStyle w:val="Paragrafoelenco"/>
        <w:numPr>
          <w:ilvl w:val="0"/>
          <w:numId w:val="1"/>
        </w:numPr>
      </w:pPr>
      <w:r>
        <w:t>elaborazione e somministrazione dei questionari di custode satisfaction di alunni, docenti, genitori e personale ATA;</w:t>
      </w:r>
    </w:p>
    <w:p w:rsidR="00C72BF3" w:rsidRDefault="00C72BF3" w:rsidP="00C72BF3">
      <w:pPr>
        <w:pStyle w:val="Paragrafoelenco"/>
        <w:numPr>
          <w:ilvl w:val="0"/>
          <w:numId w:val="1"/>
        </w:numPr>
      </w:pPr>
      <w:r>
        <w:t>tabulazione dei dati e condivisione/socializzazione degli esiti della custode satisfaction con la comunità scolastica</w:t>
      </w:r>
      <w:r w:rsidR="001841EA">
        <w:t>.</w:t>
      </w:r>
    </w:p>
    <w:p w:rsidR="001841EA" w:rsidRDefault="00C01B07" w:rsidP="00184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3 </w:t>
      </w:r>
      <w:r w:rsidR="00BC555A">
        <w:rPr>
          <w:b/>
          <w:sz w:val="24"/>
          <w:szCs w:val="24"/>
        </w:rPr>
        <w:t>Convocazione</w:t>
      </w:r>
    </w:p>
    <w:p w:rsidR="00AB7C6D" w:rsidRPr="00C01B07" w:rsidRDefault="00CD649B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 xml:space="preserve">La prima convocazione del NIV </w:t>
      </w:r>
      <w:r w:rsidR="00AB7C6D" w:rsidRPr="00C01B07">
        <w:rPr>
          <w:rFonts w:cs="TimesNewRomanPSMT"/>
        </w:rPr>
        <w:t>è ordinata dal dirigente scolastico che presiede anche la</w:t>
      </w:r>
    </w:p>
    <w:p w:rsidR="00AB7C6D" w:rsidRPr="00C01B07" w:rsidRDefault="00AB7C6D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>prima seduta del nucleo.</w:t>
      </w:r>
    </w:p>
    <w:p w:rsidR="00AB7C6D" w:rsidRPr="00C01B07" w:rsidRDefault="00AB7C6D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>Successivamente il presidente del nucleo di sua iniziativa o su richiesta della</w:t>
      </w:r>
      <w:r w:rsidR="00C01B07" w:rsidRPr="00C01B07">
        <w:rPr>
          <w:rFonts w:cs="TimesNewRomanPSMT"/>
        </w:rPr>
        <w:t xml:space="preserve"> </w:t>
      </w:r>
      <w:r w:rsidRPr="00C01B07">
        <w:rPr>
          <w:rFonts w:cs="TimesNewRomanPSMT"/>
        </w:rPr>
        <w:t>maggioranza dei suoi componenti predispone le successive convocazioni.</w:t>
      </w:r>
    </w:p>
    <w:p w:rsidR="00AB7C6D" w:rsidRPr="00C01B07" w:rsidRDefault="00AB7C6D" w:rsidP="00C01B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01B07">
        <w:rPr>
          <w:rFonts w:cs="TimesNewRomanPSMT"/>
        </w:rPr>
        <w:t>Il nucleo di norma si riunisce almeno due volte l’anno, in orario che faciliti la presenza</w:t>
      </w:r>
      <w:r w:rsidR="00C01B07" w:rsidRPr="00C01B07">
        <w:rPr>
          <w:rFonts w:cs="TimesNewRomanPSMT"/>
        </w:rPr>
        <w:t xml:space="preserve"> </w:t>
      </w:r>
      <w:r w:rsidRPr="00C01B07">
        <w:rPr>
          <w:rFonts w:cs="TimesNewRomanPSMT"/>
        </w:rPr>
        <w:t>dei suoi componenti.</w:t>
      </w:r>
    </w:p>
    <w:p w:rsidR="00CD649B" w:rsidRPr="000966AE" w:rsidRDefault="00AB7C6D" w:rsidP="00CD649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555A">
        <w:rPr>
          <w:rFonts w:cs="TimesNewRomanPSMT"/>
        </w:rPr>
        <w:t>L’informazione della convocazione delle riunioni è inviata con almeno 5 giorni d</w:t>
      </w:r>
      <w:r w:rsidR="00BC555A">
        <w:rPr>
          <w:rFonts w:cs="TimesNewRomanPSMT"/>
        </w:rPr>
        <w:t>i anticipo.</w:t>
      </w:r>
    </w:p>
    <w:p w:rsidR="00CD649B" w:rsidRPr="00CD649B" w:rsidRDefault="00CD649B" w:rsidP="00CD649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CD649B">
        <w:rPr>
          <w:rFonts w:cs="TimesNewRomanPSMT"/>
          <w:b/>
          <w:sz w:val="24"/>
          <w:szCs w:val="24"/>
        </w:rPr>
        <w:t xml:space="preserve"> </w:t>
      </w:r>
      <w:r w:rsidR="00BC555A">
        <w:rPr>
          <w:rFonts w:cs="TimesNewRomanPSMT"/>
          <w:b/>
          <w:sz w:val="24"/>
          <w:szCs w:val="24"/>
        </w:rPr>
        <w:t>Art. 4</w:t>
      </w:r>
      <w:r w:rsidRPr="00CD649B">
        <w:rPr>
          <w:rFonts w:cs="TimesNewRomanPSMT"/>
          <w:b/>
          <w:sz w:val="24"/>
          <w:szCs w:val="24"/>
        </w:rPr>
        <w:t xml:space="preserve"> Elezione del Presidente, attribuzioni</w:t>
      </w:r>
    </w:p>
    <w:p w:rsidR="00CD649B" w:rsidRDefault="00CD649B" w:rsidP="00CD64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49B" w:rsidRPr="00BC555A" w:rsidRDefault="00CD649B" w:rsidP="00BC555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55A">
        <w:rPr>
          <w:rFonts w:cs="TimesNewRomanPSMT"/>
        </w:rPr>
        <w:t>Nella prima seduta è eletto a maggioranza un componente con funzione di presidente; in</w:t>
      </w:r>
      <w:r w:rsidR="00BC555A">
        <w:rPr>
          <w:rFonts w:cs="TimesNewRomanPSMT"/>
        </w:rPr>
        <w:t xml:space="preserve"> </w:t>
      </w:r>
      <w:r w:rsidRPr="00BC555A">
        <w:rPr>
          <w:rFonts w:cs="TimesNewRomanPSMT"/>
        </w:rPr>
        <w:t>ogni caso il presidente non può essere individuato nella figura del DS. In caso di parità prevale il voto del DS.</w:t>
      </w:r>
    </w:p>
    <w:p w:rsidR="00CD649B" w:rsidRPr="00BC555A" w:rsidRDefault="00CD649B" w:rsidP="00BC555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55A">
        <w:rPr>
          <w:rFonts w:cs="TimesNewRomanPSMT"/>
        </w:rPr>
        <w:t>Il presidente una volta eletto si adopera per assicurare il regolare funzionamento del NIV, lo</w:t>
      </w:r>
      <w:r w:rsidR="00BC555A">
        <w:rPr>
          <w:rFonts w:cs="TimesNewRomanPSMT"/>
        </w:rPr>
        <w:t xml:space="preserve"> </w:t>
      </w:r>
      <w:r w:rsidRPr="00BC555A">
        <w:rPr>
          <w:rFonts w:cs="TimesNewRomanPSMT"/>
        </w:rPr>
        <w:t>convoca coordinando con il dirigente l’elaborazione dell’ordine del giorno, presiede le riunioni</w:t>
      </w:r>
      <w:r w:rsidR="00BC555A">
        <w:rPr>
          <w:rFonts w:cs="TimesNewRomanPSMT"/>
        </w:rPr>
        <w:t xml:space="preserve"> </w:t>
      </w:r>
      <w:r w:rsidRPr="00BC555A">
        <w:rPr>
          <w:rFonts w:cs="TimesNewRomanPSMT"/>
        </w:rPr>
        <w:t>e adotta ogni provvedimento utile per il regolare svolgimento dei lavori, per la diffusione degli atti adottati, per la trasparenza delle decisioni prese.</w:t>
      </w:r>
    </w:p>
    <w:p w:rsidR="00CD649B" w:rsidRPr="00CD649B" w:rsidRDefault="00CD649B" w:rsidP="00CD649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D649B" w:rsidRPr="00BC555A" w:rsidRDefault="000966AE" w:rsidP="00CD649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Art. 5</w:t>
      </w:r>
      <w:r w:rsidR="00CD649B" w:rsidRPr="00BC555A">
        <w:rPr>
          <w:rFonts w:cs="TimesNewRomanPSMT"/>
          <w:b/>
          <w:sz w:val="24"/>
          <w:szCs w:val="24"/>
        </w:rPr>
        <w:t xml:space="preserve"> Funzionamento</w:t>
      </w:r>
    </w:p>
    <w:p w:rsidR="00CD649B" w:rsidRPr="004D5C3C" w:rsidRDefault="00CD649B" w:rsidP="00CD649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Symbol"/>
        </w:rPr>
        <w:t xml:space="preserve"> </w:t>
      </w:r>
      <w:r w:rsidRPr="004D5C3C">
        <w:rPr>
          <w:rFonts w:cs="TimesNewRomanPSMT"/>
        </w:rPr>
        <w:t>Il nucleo opera nel rispetto degli altri organi collegiali.</w:t>
      </w:r>
    </w:p>
    <w:p w:rsidR="00CD649B" w:rsidRDefault="00CD649B" w:rsidP="00BC555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Elabora un piano delle attività per la valutazione per progettare le azioni di</w:t>
      </w:r>
      <w:r w:rsidR="00BC555A">
        <w:rPr>
          <w:rFonts w:cs="TimesNewRomanPSMT"/>
        </w:rPr>
        <w:t xml:space="preserve"> </w:t>
      </w:r>
      <w:r w:rsidRPr="004D5C3C">
        <w:rPr>
          <w:rFonts w:cs="TimesNewRomanPSMT"/>
        </w:rPr>
        <w:t>miglioram</w:t>
      </w:r>
      <w:r w:rsidR="00BC555A">
        <w:rPr>
          <w:rFonts w:cs="TimesNewRomanPSMT"/>
        </w:rPr>
        <w:t>ento della qualità del servizio scolastico.</w:t>
      </w:r>
    </w:p>
    <w:p w:rsidR="00BC555A" w:rsidRPr="004D5C3C" w:rsidRDefault="00BC555A" w:rsidP="00BC555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D5C3C" w:rsidRDefault="00BC555A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BC555A">
        <w:rPr>
          <w:rFonts w:cs="TimesNewRomanPSMT"/>
          <w:b/>
          <w:sz w:val="24"/>
          <w:szCs w:val="24"/>
        </w:rPr>
        <w:t>Art. 6</w:t>
      </w:r>
      <w:r w:rsidR="004D5C3C" w:rsidRPr="00BC555A">
        <w:rPr>
          <w:rFonts w:cs="TimesNewRomanPSMT"/>
          <w:b/>
          <w:sz w:val="24"/>
          <w:szCs w:val="24"/>
        </w:rPr>
        <w:t xml:space="preserve"> Svolgimento delle sedute</w:t>
      </w:r>
    </w:p>
    <w:p w:rsidR="000966AE" w:rsidRPr="00BC555A" w:rsidRDefault="000966AE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Per la validità delle sedute del nucleo è necessaria la presenza di tre dei cinque</w:t>
      </w:r>
      <w:r w:rsidR="00BC555A">
        <w:rPr>
          <w:rFonts w:cs="TimesNewRomanPSMT"/>
        </w:rPr>
        <w:t xml:space="preserve"> </w:t>
      </w:r>
      <w:r w:rsidRPr="004D5C3C">
        <w:rPr>
          <w:rFonts w:cs="TimesNewRomanPSMT"/>
        </w:rPr>
        <w:t>componenti. In assenza del Presidente tale incarico viene affidato temporaneamente ad un</w:t>
      </w:r>
      <w:r w:rsidR="00BC555A">
        <w:rPr>
          <w:rFonts w:cs="TimesNewRomanPSMT"/>
        </w:rPr>
        <w:t xml:space="preserve"> </w:t>
      </w:r>
      <w:r w:rsidRPr="004D5C3C">
        <w:rPr>
          <w:rFonts w:cs="TimesNewRomanPSMT"/>
        </w:rPr>
        <w:t>altro componente, in nessun caso al DS.</w:t>
      </w:r>
    </w:p>
    <w:p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Non sono ammessi alle sedute estranei, possono essere invitati esterni solo a scopo</w:t>
      </w:r>
      <w:r w:rsidR="00BC555A">
        <w:rPr>
          <w:rFonts w:cs="TimesNewRomanPSMT"/>
        </w:rPr>
        <w:t xml:space="preserve"> </w:t>
      </w:r>
      <w:r w:rsidRPr="004D5C3C">
        <w:rPr>
          <w:rFonts w:cs="TimesNewRomanPSMT"/>
        </w:rPr>
        <w:t>consultivo.</w:t>
      </w:r>
    </w:p>
    <w:p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Le decisioni sono adottate a maggioranza, in caso di parità prevale il voto del presidente.</w:t>
      </w:r>
    </w:p>
    <w:p w:rsidR="004D5C3C" w:rsidRP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5C3C">
        <w:rPr>
          <w:rFonts w:cs="TimesNewRomanPSMT"/>
        </w:rPr>
        <w:t>Ogni decisione oggetto di votazione diviene esecutiva dopo la pubblicazione all’albo.</w:t>
      </w:r>
    </w:p>
    <w:p w:rsidR="004D5C3C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C555A" w:rsidRDefault="000966AE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Art. 7</w:t>
      </w:r>
      <w:r w:rsidR="004D5C3C" w:rsidRPr="00BC555A">
        <w:rPr>
          <w:rFonts w:cs="TimesNewRomanPSMT"/>
          <w:b/>
          <w:sz w:val="24"/>
          <w:szCs w:val="24"/>
        </w:rPr>
        <w:t xml:space="preserve"> Pubblicità degli atti</w:t>
      </w:r>
    </w:p>
    <w:p w:rsidR="000966AE" w:rsidRDefault="000966AE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D5C3C" w:rsidRPr="00BC555A" w:rsidRDefault="004D5C3C" w:rsidP="004D5C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D5C3C">
        <w:rPr>
          <w:rFonts w:cs="Symbol"/>
        </w:rPr>
        <w:t xml:space="preserve"> </w:t>
      </w:r>
      <w:r w:rsidR="002A3E07">
        <w:rPr>
          <w:rFonts w:cs="TimesNewRomanPSMT"/>
        </w:rPr>
        <w:t xml:space="preserve">Il segretario </w:t>
      </w:r>
      <w:r w:rsidR="0016119C">
        <w:rPr>
          <w:rFonts w:cs="TimesNewRomanPSMT"/>
        </w:rPr>
        <w:t xml:space="preserve"> verbalizzante, designato dalla dirigente scolastica di</w:t>
      </w:r>
      <w:r w:rsidR="002A3E07">
        <w:rPr>
          <w:rFonts w:cs="TimesNewRomanPSMT"/>
        </w:rPr>
        <w:t xml:space="preserve"> volta in volta  </w:t>
      </w:r>
      <w:r w:rsidR="0016119C">
        <w:rPr>
          <w:rFonts w:cs="TimesNewRomanPSMT"/>
        </w:rPr>
        <w:t xml:space="preserve">in occasione delle singole riunioni, </w:t>
      </w:r>
      <w:r w:rsidRPr="004D5C3C">
        <w:rPr>
          <w:rFonts w:cs="TimesNewRomanPSMT"/>
        </w:rPr>
        <w:t xml:space="preserve"> redige per ogni seduta un verbal</w:t>
      </w:r>
      <w:r w:rsidR="00BC555A">
        <w:rPr>
          <w:rFonts w:cs="TimesNewRomanPSMT"/>
        </w:rPr>
        <w:t>e che sarà conservato agli atti.</w:t>
      </w:r>
    </w:p>
    <w:p w:rsidR="004D5C3C" w:rsidRPr="004D5C3C" w:rsidRDefault="004D5C3C" w:rsidP="004D5C3C">
      <w:pPr>
        <w:rPr>
          <w:rFonts w:cs="TimesNewRomanPSMT"/>
        </w:rPr>
      </w:pPr>
      <w:r w:rsidRPr="004D5C3C">
        <w:rPr>
          <w:rFonts w:cs="Symbol"/>
        </w:rPr>
        <w:t xml:space="preserve"> </w:t>
      </w:r>
      <w:r w:rsidRPr="004D5C3C">
        <w:rPr>
          <w:rFonts w:cs="TimesNewRomanPSMT"/>
        </w:rPr>
        <w:t>Copia del verbale viene inviato ai consiglieri</w:t>
      </w:r>
      <w:r w:rsidR="00BC555A">
        <w:rPr>
          <w:rFonts w:cs="TimesNewRomanPSMT"/>
        </w:rPr>
        <w:t xml:space="preserve"> e ai plessi</w:t>
      </w:r>
      <w:r w:rsidRPr="004D5C3C">
        <w:rPr>
          <w:rFonts w:cs="TimesNewRomanPSMT"/>
        </w:rPr>
        <w:t>.</w:t>
      </w:r>
    </w:p>
    <w:p w:rsidR="004D5C3C" w:rsidRPr="004D5C3C" w:rsidRDefault="004D5C3C" w:rsidP="00AB7C6D">
      <w:pPr>
        <w:rPr>
          <w:rFonts w:cs="TimesNewRomanPSMT"/>
        </w:rPr>
      </w:pPr>
    </w:p>
    <w:p w:rsidR="001841EA" w:rsidRPr="001841EA" w:rsidRDefault="001841EA" w:rsidP="00AB7C6D">
      <w:pPr>
        <w:rPr>
          <w:b/>
          <w:sz w:val="24"/>
          <w:szCs w:val="24"/>
        </w:rPr>
      </w:pPr>
    </w:p>
    <w:sectPr w:rsidR="001841EA" w:rsidRPr="001841EA" w:rsidSect="000710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04" w:rsidRDefault="006D6704" w:rsidP="009B2DD6">
      <w:pPr>
        <w:spacing w:after="0" w:line="240" w:lineRule="auto"/>
      </w:pPr>
      <w:r>
        <w:separator/>
      </w:r>
    </w:p>
  </w:endnote>
  <w:endnote w:type="continuationSeparator" w:id="0">
    <w:p w:rsidR="006D6704" w:rsidRDefault="006D6704" w:rsidP="009B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6" w:rsidRDefault="009B2D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9797"/>
      <w:docPartObj>
        <w:docPartGallery w:val="Page Numbers (Bottom of Page)"/>
        <w:docPartUnique/>
      </w:docPartObj>
    </w:sdtPr>
    <w:sdtEndPr/>
    <w:sdtContent>
      <w:p w:rsidR="009B2DD6" w:rsidRDefault="000D4C3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DD6" w:rsidRDefault="009B2D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6" w:rsidRDefault="009B2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04" w:rsidRDefault="006D6704" w:rsidP="009B2DD6">
      <w:pPr>
        <w:spacing w:after="0" w:line="240" w:lineRule="auto"/>
      </w:pPr>
      <w:r>
        <w:separator/>
      </w:r>
    </w:p>
  </w:footnote>
  <w:footnote w:type="continuationSeparator" w:id="0">
    <w:p w:rsidR="006D6704" w:rsidRDefault="006D6704" w:rsidP="009B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6" w:rsidRDefault="009B2D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6" w:rsidRDefault="009B2D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6" w:rsidRDefault="009B2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54C2"/>
    <w:multiLevelType w:val="hybridMultilevel"/>
    <w:tmpl w:val="CD281C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A5C94"/>
    <w:multiLevelType w:val="hybridMultilevel"/>
    <w:tmpl w:val="A7947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F3"/>
    <w:rsid w:val="000710CF"/>
    <w:rsid w:val="000966AE"/>
    <w:rsid w:val="000D4C39"/>
    <w:rsid w:val="000F6E46"/>
    <w:rsid w:val="0016119C"/>
    <w:rsid w:val="001841EA"/>
    <w:rsid w:val="002A3E07"/>
    <w:rsid w:val="004A056E"/>
    <w:rsid w:val="004D5C3C"/>
    <w:rsid w:val="006001B1"/>
    <w:rsid w:val="006D6704"/>
    <w:rsid w:val="009B2DD6"/>
    <w:rsid w:val="00AB7C6D"/>
    <w:rsid w:val="00B74CFA"/>
    <w:rsid w:val="00BC555A"/>
    <w:rsid w:val="00C01B07"/>
    <w:rsid w:val="00C72BF3"/>
    <w:rsid w:val="00CD649B"/>
    <w:rsid w:val="00E5292B"/>
    <w:rsid w:val="00E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B2D0"/>
  <w15:docId w15:val="{C8BC9A6D-036F-4C01-AF21-8E06A6D3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710CF"/>
  </w:style>
  <w:style w:type="paragraph" w:styleId="Titolo1">
    <w:name w:val="heading 1"/>
    <w:basedOn w:val="Normale"/>
    <w:next w:val="Normale"/>
    <w:link w:val="Titolo1Carattere"/>
    <w:qFormat/>
    <w:rsid w:val="004A056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B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0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01B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2DD6"/>
  </w:style>
  <w:style w:type="paragraph" w:styleId="Pidipagina">
    <w:name w:val="footer"/>
    <w:basedOn w:val="Normale"/>
    <w:link w:val="PidipaginaCarattere"/>
    <w:uiPriority w:val="99"/>
    <w:unhideWhenUsed/>
    <w:rsid w:val="009B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DD6"/>
  </w:style>
  <w:style w:type="character" w:customStyle="1" w:styleId="Titolo1Carattere">
    <w:name w:val="Titolo 1 Carattere"/>
    <w:basedOn w:val="Carpredefinitoparagrafo"/>
    <w:link w:val="Titolo1"/>
    <w:rsid w:val="004A056E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4A0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antonellibellinzag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antonellibellinzago.gov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ICANTONELLI</cp:lastModifiedBy>
  <cp:revision>2</cp:revision>
  <dcterms:created xsi:type="dcterms:W3CDTF">2017-05-19T12:01:00Z</dcterms:created>
  <dcterms:modified xsi:type="dcterms:W3CDTF">2017-05-19T12:01:00Z</dcterms:modified>
</cp:coreProperties>
</file>